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4935"/>
        <w:gridCol w:w="1260"/>
        <w:gridCol w:w="1260"/>
        <w:gridCol w:w="1050"/>
        <w:gridCol w:w="1050"/>
        <w:gridCol w:w="1260"/>
        <w:gridCol w:w="2310"/>
        <w:gridCol w:w="1680"/>
        <w:gridCol w:w="1680"/>
      </w:tblGrid>
      <w:tr>
        <w:trPr>
          <w:trHeight w:val="60" w:hRule="atLeast"/>
        </w:trPr>
        <w:tc>
          <w:tcPr>
            <w:tcW w:w="4935" w:type="dxa"/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pict>
              <v:rect style="position:absolute;margin-left:0pt;margin-top:0pt;width:0pt;height:0pt;z-index:0;" strokecolor="000000" fillcolor="FFFFFF">
                <v:fill r:id="image000.png" Type="frame"/>
              </v:rect>
            </w:pict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1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4935" w:type="dxa"/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8610" w:type="dxa"/>
            <w:gridSpan w:val="6"/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ОТЧЕТ О ДВИЖЕНИИ ДЕНЕЖНЫХ СРЕДСТВ УЧРЕЖДЕНИЯ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КОДЫ</w:t>
            </w:r>
          </w:p>
        </w:tc>
      </w:tr>
      <w:tr>
        <w:trPr>
          <w:trHeight w:val="60" w:hRule="atLeast"/>
        </w:trPr>
        <w:tc>
          <w:tcPr>
            <w:tcW w:w="14805" w:type="dxa"/>
            <w:gridSpan w:val="8"/>
            <w:shd w:val="clear" w:color="7FFFD4" w:fill="7FFFD4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по ОКУД   </w:t>
            </w:r>
          </w:p>
        </w:tc>
        <w:tc>
          <w:tcPr>
            <w:tcW w:w="168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0503723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shd w:val="clear" w:color="7FFFD4" w:fill="7FFFD4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на</w:t>
            </w:r>
          </w:p>
        </w:tc>
        <w:tc>
          <w:tcPr>
            <w:tcW w:w="3360" w:type="dxa"/>
            <w:gridSpan w:val="3"/>
            <w:tcBorders>
              <w:bottom w:val="single" w:sz="5" w:space="0" w:color="auto"/>
            </w:tcBorders>
            <w:shd w:val="clear" w:color="7FFFD4" w:fill="D5EEFF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 января 2018 г.</w:t>
            </w:r>
          </w:p>
        </w:tc>
        <w:tc>
          <w:tcPr>
            <w:tcW w:w="3990" w:type="dxa"/>
            <w:gridSpan w:val="2"/>
            <w:shd w:val="clear" w:color="7FFFD4" w:fill="7FFFD4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Дата   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01.01.2018</w:t>
            </w:r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Учреждение</w:t>
            </w:r>
          </w:p>
        </w:tc>
        <w:tc>
          <w:tcPr>
            <w:tcW w:w="8190" w:type="dxa"/>
            <w:gridSpan w:val="6"/>
            <w:tcBorders>
              <w:bottom w:val="single" w:sz="5" w:space="0" w:color="auto"/>
            </w:tcBorders>
            <w:shd w:val="clear" w:color="7FFFD4" w:fill="D5EEFF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МБДОУ детский сад "Березка"п.Уральский</w:t>
            </w: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ОКПО   </w:t>
            </w:r>
          </w:p>
        </w:tc>
        <w:tc>
          <w:tcPr>
            <w:tcW w:w="168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50282096</w:t>
            </w:r>
          </w:p>
        </w:tc>
      </w:tr>
      <w:tr>
        <w:trPr>
          <w:trHeight w:val="225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8190" w:type="dxa"/>
            <w:gridSpan w:val="6"/>
            <w:tcBorders>
              <w:bottom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right"/>
            </w:pPr>
          </w:p>
        </w:tc>
        <w:tc>
          <w:tcPr>
            <w:tcW w:w="168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Учредитель</w:t>
            </w:r>
          </w:p>
        </w:tc>
        <w:tc>
          <w:tcPr>
            <w:tcW w:w="8190" w:type="dxa"/>
            <w:gridSpan w:val="6"/>
            <w:tcBorders>
              <w:bottom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1"/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Глава по БК   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935</w:t>
            </w:r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Наименование бюджета</w:t>
            </w:r>
          </w:p>
        </w:tc>
        <w:tc>
          <w:tcPr>
            <w:tcW w:w="8190" w:type="dxa"/>
            <w:gridSpan w:val="6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ОКТМО   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57234557000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shd w:val="clear" w:color="7FFFD4" w:fill="7FFFD4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Периодичность: квартальная</w:t>
            </w: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1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</w:tr>
      <w:tr>
        <w:trPr>
          <w:trHeight w:val="60" w:hRule="atLeast"/>
        </w:trPr>
        <w:tc>
          <w:tcPr>
            <w:tcW w:w="4935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Единица измерения :</w:t>
            </w:r>
          </w:p>
        </w:tc>
        <w:tc>
          <w:tcPr>
            <w:tcW w:w="2520" w:type="dxa"/>
            <w:gridSpan w:val="2"/>
            <w:tcBorders>
              <w:bottom w:val="single" w:sz="5" w:space="0" w:color="auto"/>
            </w:tcBorders>
            <w:shd w:val="clear" w:color="7FFFD4" w:fill="D5EEFF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6"/>
                <w:szCs w:val="16"/>
              </w:rPr>
              <w:t>руб.</w:t>
            </w:r>
          </w:p>
        </w:tc>
        <w:tc>
          <w:tcPr>
            <w:tcW w:w="7350" w:type="dxa"/>
            <w:gridSpan w:val="5"/>
            <w:shd w:val="clear" w:color="7FFFD4" w:fill="7FFFD4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по ОКЕИ   </w:t>
            </w:r>
          </w:p>
        </w:tc>
        <w:tc>
          <w:tcPr>
            <w:tcW w:w="168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383</w:t>
            </w:r>
          </w:p>
        </w:tc>
      </w:tr>
      <w:tr>
        <w:trPr>
          <w:trHeight w:val="60" w:hRule="atLeast"/>
        </w:trPr>
        <w:tc>
          <w:tcPr>
            <w:tcW w:w="4935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1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shd w:val="clear" w:color="7FFFD4" w:fill="7FFFD4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1. ПОСТУПЛЕНИЯ</w:t>
            </w:r>
          </w:p>
        </w:tc>
        <w:tc>
          <w:tcPr>
            <w:tcW w:w="1050" w:type="dxa"/>
            <w:shd w:val="clear" w:color="7FFFD4" w:fill="7FFFD4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50" w:type="dxa"/>
            <w:shd w:val="clear" w:color="7FFFD4" w:fill="7FFFD4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7FFFD4" w:fill="7FFFD4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2310" w:type="dxa"/>
            <w:shd w:val="clear" w:color="7FFFD4" w:fill="7FFFD4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shd w:val="clear" w:color="7FFFD4" w:fill="7FFFD4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по КОСГУ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За отчетный период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ПОСТУПЛЕНИЯ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010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17 161 387,52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17 159 485,76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Поступления по текущим операциям - всего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020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100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17 161 387,52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17 159 485,76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по доходам от собственности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040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проценты полученные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041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дивиденды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042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по доходам от оказания платных услуг (работ)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16 505 007,61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16 459 361,12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субсидии на выполнение государственного (муниципального) задания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14 070 424,93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14 073 080,00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от компенсации затрат учреждения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052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по суммам принудительного изъятия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по безвозмездным поступлениям от бюджетов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от наднациональных организаций и правительств иностранных государств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072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от международных финансовых организаций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073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153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4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     по прочим доходам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656 379,91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700 124,64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субсидии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636 379,91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680 124,64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гранты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пожертвования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123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p>
        <w:r>
          <w:br w:type="page"/>
        </w:r>
      </w:p>
      <w:tr>
        <w:trPr>
          <w:trHeight w:val="105" w:hRule="atLeast"/>
        </w:trPr>
        <w:tc>
          <w:tcPr>
            <w:tcW w:w="4935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1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righ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16485" w:type="dxa"/>
            <w:gridSpan w:val="9"/>
            <w:shd w:val="clear" w:color="7FFFD4" w:fill="7FFFD4"/>
            <w:textDirection w:val="lrTb"/>
            <w:vAlign w:val="bottom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ф. 0503723 с. 2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по КОСГУ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За отчетный период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Поступления от инвестиционных операций - всего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от реализации нефинансовых активов: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400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основных средств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нематериальных активов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420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непроизведенных активов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материальных запасов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440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Поступления от финансовых операций - всего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с финансовыми активами: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600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от реализации ценных бумаг, кроме акций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620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от реализации акций и иных форм участия в капитале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630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от возврата ссуд и кредитов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640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с иными финансовыми активами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650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от осуществления заимствований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700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по привлечению заимствований в рублях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710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182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p>
        <w:r>
          <w:br w:type="page"/>
        </w:r>
      </w:p>
      <w:tr>
        <w:trPr>
          <w:trHeight w:val="105" w:hRule="atLeast"/>
        </w:trPr>
        <w:tc>
          <w:tcPr>
            <w:tcW w:w="4935" w:type="dxa"/>
            <w:shd w:val="clear" w:color="7FFFD4" w:fill="7FFFD4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1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shd w:val="clear" w:color="7FFFD4" w:fill="7FFFD4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2. ВЫБЫТИЯ</w:t>
            </w:r>
          </w:p>
        </w:tc>
        <w:tc>
          <w:tcPr>
            <w:tcW w:w="9030" w:type="dxa"/>
            <w:gridSpan w:val="6"/>
            <w:shd w:val="clear" w:color="7FFFD4" w:fill="7FFFD4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ф. 0503723 с. 3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по КОСГУ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За отчетный период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 ВЫБЫТИЯ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210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17 161 387,52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17 164 081,03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Выбытия по текущим операциям - всего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220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200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13 899 537,57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13 848 029,92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за счет оплаты труда и начислений на выплаты по оплате труда</w:t>
            </w:r>
          </w:p>
        </w:tc>
        <w:tc>
          <w:tcPr>
            <w:tcW w:w="10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230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11 447 810,03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11 406 919,84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за счет заработной платы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211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8 622 550,65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8 644 726,12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за счет прочих выплат 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212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324 235,16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288 193,01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за счет начислений на выплаты по оплате труда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213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2 501 024,22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2 474 000,71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234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за счет приобретения работ, услуг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220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1 894 768,72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1 958 992,22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услуг связи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221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27 650,62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24 565,08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транспортных услуг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222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коммунальных услуг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223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993 767,05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962 551,50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арендной платы за пользование имуществом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224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работ, услуг по содержанию имущества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225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623 672,16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642 736,67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прочих работ, услуг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246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226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249 678,89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329 138,97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247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за счет обслуживания  долговых обязательств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230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привлеченных заимствований в рублях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251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231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253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/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за счет безвозмездных перечислений организациям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за счет перечислений государственным и муниципальным организациям</w:t>
              <w:br/>
              <w:t>
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261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241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за счет перечислений организациям, за исключением государственных и муниципальных организаций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262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242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263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p>
        <w:r>
          <w:br w:type="page"/>
        </w:r>
      </w:p>
      <w:tr>
        <w:trPr>
          <w:trHeight w:val="135" w:hRule="atLeast"/>
        </w:trPr>
        <w:tc>
          <w:tcPr>
            <w:tcW w:w="4935" w:type="dxa"/>
            <w:shd w:val="clear" w:color="7FFFD4" w:fill="7FFFD4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1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shd w:val="clear" w:color="7FFFD4" w:fill="7FFFD4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9030" w:type="dxa"/>
            <w:gridSpan w:val="6"/>
            <w:shd w:val="clear" w:color="7FFFD4" w:fill="7FFFD4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ф. 0503723 с. 4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по КОСГУ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За отчетный период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за счет безвозмездных перечислений бюджетам и международным организациям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250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за счет перечислений наднациональным организациям и </w:t>
              <w:br/>
              <w:t>
правительствам иностранных государств</w:t>
            </w: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272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252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за счет перечислений международным организациям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273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253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за счет социального обеспечения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280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260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157 988,82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108 185,02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за счет пособий по социальной помощи населению</w:t>
            </w: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282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262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за счет пенсий, пособий, выплачиваемых организациями сектора государственного управления 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283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263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157 988,82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108 185,02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за счет операций с активами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270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за счет чрезвычайных расходов по операциям с активами</w:t>
            </w: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291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273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за счет прочих расходов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398 970,00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373 932,84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за счет уплаты налогов и сборов</w:t>
            </w: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301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368 970,00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373 177,00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302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303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304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Выбытия по инвестиционным операциям - всего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3 261 849,95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3 316 051,11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на приобретение нефинансовых активов:</w:t>
            </w: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300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3 261 849,95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3 316 051,11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основных средств</w:t>
            </w: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321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220 625,99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337 897,09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нематериальных активов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322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320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непроизведенных активов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323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330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225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материальных запасов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324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340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3 041 223,96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2 978 154,02</w:t>
            </w:r>
          </w:p>
        </w:tc>
      </w:tr>
      <w:p>
        <w:r>
          <w:br w:type="page"/>
        </w:r>
      </w:p>
      <w:tr>
        <w:trPr>
          <w:trHeight w:val="135" w:hRule="atLeast"/>
        </w:trPr>
        <w:tc>
          <w:tcPr>
            <w:tcW w:w="4935" w:type="dxa"/>
            <w:shd w:val="clear" w:color="7FFFD4" w:fill="7FFFD4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1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16485" w:type="dxa"/>
            <w:gridSpan w:val="9"/>
            <w:shd w:val="clear" w:color="7FFFD4" w:fill="7FFFD4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ф. 0503723 с. 5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по КОСГУ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За отчетный период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Выбытия по финансовым операциям - всего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330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с финансовыми активами:</w:t>
            </w: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340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по приобретению ценных бумаг, кроме акций и иных форм участия в капитале</w:t>
            </w: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341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520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по приобретению акций и иных форм участия в капитале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342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530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по предоставлению заимствований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343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540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с иными финансовыми активами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344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550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345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на погашение государственного (муниципального) </w:t>
              <w:br/>
              <w:t>
долга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800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на погашение заимствований в рублях</w:t>
            </w: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351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810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352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Иные выбытия - всего</w:t>
              <w:br/>
              <w:t>
</w:t>
            </w: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360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361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362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363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p>
        <w:r>
          <w:br w:type="page"/>
        </w:r>
      </w:p>
      <w:tr>
        <w:trPr>
          <w:trHeight w:val="165" w:hRule="atLeast"/>
        </w:trPr>
        <w:tc>
          <w:tcPr>
            <w:tcW w:w="4935" w:type="dxa"/>
            <w:shd w:val="clear" w:color="7FFFD4" w:fill="7FFFD4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1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shd w:val="clear" w:color="7FFFD4" w:fill="7FFFD4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3. ИЗМЕНЕНИЕ ОСТАТКОВ СРЕДСТВ</w:t>
            </w:r>
          </w:p>
        </w:tc>
        <w:tc>
          <w:tcPr>
            <w:tcW w:w="9030" w:type="dxa"/>
            <w:gridSpan w:val="6"/>
            <w:shd w:val="clear" w:color="7FFFD4" w:fill="7FFFD4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ф. 0503723 с. 6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по КОСГУ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За отчетный период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За аналогичный период прошлого финансового года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400</w:t>
            </w:r>
          </w:p>
        </w:tc>
        <w:tc>
          <w:tcPr>
            <w:tcW w:w="105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4 595,27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По операциям с денежными средствами, не относящимся  к поступлениям и выбытиям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410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-4 595,27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по возрату дебиторской задолженности прошлых лет</w:t>
            </w:r>
          </w:p>
        </w:tc>
        <w:tc>
          <w:tcPr>
            <w:tcW w:w="10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420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-4 595,27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по вовзрату дебиторской задолженности прошлых лет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421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-4 595,27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по возврату остатков субсидий прошлых лет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422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по операциям с денежными обеспечениями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430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возврат средств, перечисленных в виде денежных обеспечений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431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перечисление денежных обеспечений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432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со средствами во временном рапоряжении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440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поступление денежных средств во временное распоряжение</w:t>
            </w: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441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выбытие денежных средств во временном распоряжении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442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по расчетам с филиалами и обособленными структурными подразделениями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450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из них: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увеличение расчетов</w:t>
            </w:r>
          </w:p>
        </w:tc>
        <w:tc>
          <w:tcPr>
            <w:tcW w:w="1050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451</w:t>
            </w:r>
          </w:p>
        </w:tc>
        <w:tc>
          <w:tcPr>
            <w:tcW w:w="1050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42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sz w:val="16"/>
                <w:szCs w:val="16"/>
              </w:rPr>
              <w:t>уменьшение расчетов 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452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Изменение остатков средств при управлении остатками - всего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460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поступление денежных средств на  депозитные счета</w:t>
            </w:r>
          </w:p>
        </w:tc>
        <w:tc>
          <w:tcPr>
            <w:tcW w:w="10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461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выбытие денежных средств с депозитных счетов</w:t>
            </w:r>
          </w:p>
        </w:tc>
        <w:tc>
          <w:tcPr>
            <w:tcW w:w="10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462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поступление денежных средств при управлении остатками</w:t>
            </w:r>
          </w:p>
        </w:tc>
        <w:tc>
          <w:tcPr>
            <w:tcW w:w="10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463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выбытие денежных средств при управлении остатками</w:t>
            </w:r>
          </w:p>
        </w:tc>
        <w:tc>
          <w:tcPr>
            <w:tcW w:w="10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464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i/>
                <w:b/>
                <w:sz w:val="18"/>
                <w:szCs w:val="18"/>
              </w:rPr>
              <w:t>Изменение остатков средств — всего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500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57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за счет увеличения денежных средств</w:t>
            </w:r>
          </w:p>
        </w:tc>
        <w:tc>
          <w:tcPr>
            <w:tcW w:w="10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501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510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-17 494 967,81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-17 624 546,65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за счет уменьшения денежных средств</w:t>
            </w:r>
          </w:p>
        </w:tc>
        <w:tc>
          <w:tcPr>
            <w:tcW w:w="105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502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610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17 494 967,81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17 624 546,65</w:t>
            </w: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за счет курсовой разницы</w:t>
            </w:r>
          </w:p>
        </w:tc>
        <w:tc>
          <w:tcPr>
            <w:tcW w:w="1050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503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357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</w:tr>
      <w:p>
        <w:r>
          <w:br w:type="page"/>
        </w:r>
      </w:p>
      <w:tr>
        <w:trPr>
          <w:trHeight w:val="150" w:hRule="atLeast"/>
        </w:trPr>
        <w:tc>
          <w:tcPr>
            <w:tcW w:w="4935" w:type="dxa"/>
            <w:shd w:val="clear" w:color="7FFFD4" w:fill="7FFFD4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1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right"/>
            </w:pPr>
          </w:p>
        </w:tc>
      </w:tr>
      <w:tr>
        <w:trPr>
          <w:trHeight w:val="60" w:hRule="atLeast"/>
        </w:trPr>
        <w:tc>
          <w:tcPr>
            <w:tcW w:w="7455" w:type="dxa"/>
            <w:gridSpan w:val="3"/>
            <w:shd w:val="clear" w:color="7FFFD4" w:fill="7FFFD4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18"/>
                <w:szCs w:val="18"/>
              </w:rPr>
              <w:t>      4. АНАЛИТИЧЕСКАЯ ИНФОРМАЦИЯ ПО ВЫБЫТИЯМ</w:t>
            </w:r>
          </w:p>
        </w:tc>
        <w:tc>
          <w:tcPr>
            <w:tcW w:w="9030" w:type="dxa"/>
            <w:gridSpan w:val="6"/>
            <w:shd w:val="clear" w:color="7FFFD4" w:fill="7FFFD4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sz w:val="16"/>
                <w:szCs w:val="16"/>
              </w:rPr>
              <w:t>Форма 0503723 с. 7</w:t>
            </w:r>
          </w:p>
        </w:tc>
      </w:tr>
      <w:tr>
        <w:trPr>
          <w:trHeight w:val="60" w:hRule="atLeast"/>
        </w:trPr>
        <w:tc>
          <w:tcPr>
            <w:tcW w:w="4935" w:type="dxa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строки</w:t>
            </w:r>
          </w:p>
        </w:tc>
        <w:tc>
          <w:tcPr>
            <w:tcW w:w="126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по КОСГУ</w:t>
            </w:r>
          </w:p>
        </w:tc>
        <w:tc>
          <w:tcPr>
            <w:tcW w:w="105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вида</w:t>
              <w:br/>
              <w:t>
 расходов</w:t>
            </w:r>
          </w:p>
        </w:tc>
        <w:tc>
          <w:tcPr>
            <w:tcW w:w="462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Код аналитики</w:t>
            </w:r>
          </w:p>
        </w:tc>
        <w:tc>
          <w:tcPr>
            <w:tcW w:w="3360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16"/>
                <w:szCs w:val="16"/>
              </w:rPr>
              <w:t>Сумма</w:t>
            </w:r>
          </w:p>
        </w:tc>
      </w:tr>
      <w:tr>
        <w:trPr>
          <w:trHeight w:val="60" w:hRule="atLeast"/>
        </w:trPr>
        <w:tc>
          <w:tcPr>
            <w:tcW w:w="4935" w:type="dxa"/>
            <w:vMerge w:val="continue"/>
            <w:tcBorders>
              <w:top w:val="single" w:sz="5" w:space="0" w:color="auto"/>
              <w:lef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26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26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50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23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textDirection w:val="lrTb"/>
            <w:vAlign w:val="top"/>
          </w:tcPr>
          <w:p>
            <w:pPr>
              <w:jc w:val="center"/>
            </w:pP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360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7FFFD4" w:fill="7FFFD4"/>
            <w:textDirection w:val="lrTb"/>
            <w:vAlign w:val="center"/>
          </w:tcPr>
          <w:p>
            <w:pPr>
              <w:wordWrap w:val="1"/>
              <w:jc w:val="center"/>
            </w:pPr>
          </w:p>
        </w:tc>
      </w:tr>
      <w:tr>
        <w:trPr>
          <w:trHeight w:val="60" w:hRule="atLeast"/>
        </w:trPr>
        <w:tc>
          <w:tcPr>
            <w:tcW w:w="4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31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bottom w:val="single" w:sz="10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</w:tr>
      <w:tr>
        <w:trPr>
          <w:trHeight w:val="60" w:hRule="atLeast"/>
        </w:trPr>
        <w:tc>
          <w:tcPr>
            <w:tcW w:w="493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8"/>
                <w:szCs w:val="18"/>
              </w:rPr>
              <w:t>Расходы, всего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900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231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  <w:r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3360" w:type="dxa"/>
            <w:gridSpan w:val="2"/>
            <w:tcBorders>
              <w:top w:val="single" w:sz="5" w:space="0" w:color="auto"/>
              <w:right w:val="single" w:sz="10" w:space="0" w:color="auto"/>
            </w:tcBorders>
            <w:shd w:val="clear" w:color="7FFFD4" w:fill="C0DC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17 161 387,52</w:t>
            </w:r>
          </w:p>
        </w:tc>
      </w:tr>
      <w:tr>
        <w:trPr>
          <w:trHeight w:val="60" w:hRule="atLeast"/>
        </w:trPr>
        <w:tc>
          <w:tcPr>
            <w:tcW w:w="493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cMar>
              <w:left w:w="210" w:type="dxa"/>
            </w:tcMar>
            <w:textDirection w:val="lrTb"/>
            <w:vAlign w:val="bottom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в том числе: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105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231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  <w:tc>
          <w:tcPr>
            <w:tcW w:w="3360" w:type="dxa"/>
            <w:gridSpan w:val="2"/>
            <w:tcBorders>
              <w:top w:val="single" w:sz="5" w:space="0" w:color="auto"/>
              <w:right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wordWrap w:val="0"/>
              <w:jc w:val="center"/>
            </w:pPr>
          </w:p>
        </w:tc>
      </w:tr>
      <w:tr>
        <w:trPr>
          <w:trHeight w:val="60" w:hRule="atLeast"/>
        </w:trPr>
        <w:tc>
          <w:tcPr>
            <w:tcW w:w="4935" w:type="dxa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Заработная плата</w:t>
            </w:r>
          </w:p>
        </w:tc>
        <w:tc>
          <w:tcPr>
            <w:tcW w:w="126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211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231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0701</w:t>
            </w:r>
          </w:p>
        </w:tc>
        <w:tc>
          <w:tcPr>
            <w:tcW w:w="23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8 622 550,65</w:t>
            </w:r>
          </w:p>
        </w:tc>
      </w:tr>
      <w:tr>
        <w:trPr>
          <w:trHeight w:val="60" w:hRule="atLeast"/>
        </w:trPr>
        <w:tc>
          <w:tcPr>
            <w:tcW w:w="4935" w:type="dxa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выплаты</w:t>
            </w:r>
          </w:p>
        </w:tc>
        <w:tc>
          <w:tcPr>
            <w:tcW w:w="126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212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231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23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310 194,97</w:t>
            </w:r>
          </w:p>
        </w:tc>
      </w:tr>
      <w:tr>
        <w:trPr>
          <w:trHeight w:val="60" w:hRule="atLeast"/>
        </w:trPr>
        <w:tc>
          <w:tcPr>
            <w:tcW w:w="4935" w:type="dxa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выплаты</w:t>
            </w:r>
          </w:p>
        </w:tc>
        <w:tc>
          <w:tcPr>
            <w:tcW w:w="126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212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231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0701</w:t>
            </w:r>
          </w:p>
        </w:tc>
        <w:tc>
          <w:tcPr>
            <w:tcW w:w="23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14 040,19</w:t>
            </w:r>
          </w:p>
        </w:tc>
      </w:tr>
      <w:tr>
        <w:trPr>
          <w:trHeight w:val="60" w:hRule="atLeast"/>
        </w:trPr>
        <w:tc>
          <w:tcPr>
            <w:tcW w:w="4935" w:type="dxa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Начисления на выплаты по оплате труда</w:t>
            </w:r>
          </w:p>
        </w:tc>
        <w:tc>
          <w:tcPr>
            <w:tcW w:w="126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213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231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0701</w:t>
            </w:r>
          </w:p>
        </w:tc>
        <w:tc>
          <w:tcPr>
            <w:tcW w:w="23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2 501 024,22</w:t>
            </w:r>
          </w:p>
        </w:tc>
      </w:tr>
      <w:tr>
        <w:trPr>
          <w:trHeight w:val="60" w:hRule="atLeast"/>
        </w:trPr>
        <w:tc>
          <w:tcPr>
            <w:tcW w:w="4935" w:type="dxa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Услуги связи</w:t>
            </w:r>
          </w:p>
        </w:tc>
        <w:tc>
          <w:tcPr>
            <w:tcW w:w="126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221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31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0701</w:t>
            </w:r>
          </w:p>
        </w:tc>
        <w:tc>
          <w:tcPr>
            <w:tcW w:w="23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27 650,62</w:t>
            </w:r>
          </w:p>
        </w:tc>
      </w:tr>
      <w:tr>
        <w:trPr>
          <w:trHeight w:val="60" w:hRule="atLeast"/>
        </w:trPr>
        <w:tc>
          <w:tcPr>
            <w:tcW w:w="4935" w:type="dxa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Коммунальные услуги</w:t>
            </w:r>
          </w:p>
        </w:tc>
        <w:tc>
          <w:tcPr>
            <w:tcW w:w="126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223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31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0701</w:t>
            </w:r>
          </w:p>
        </w:tc>
        <w:tc>
          <w:tcPr>
            <w:tcW w:w="23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993 767,05</w:t>
            </w:r>
          </w:p>
        </w:tc>
      </w:tr>
      <w:tr>
        <w:trPr>
          <w:trHeight w:val="60" w:hRule="atLeast"/>
        </w:trPr>
        <w:tc>
          <w:tcPr>
            <w:tcW w:w="4935" w:type="dxa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Работы, услуги по содержанию имущества</w:t>
            </w:r>
          </w:p>
        </w:tc>
        <w:tc>
          <w:tcPr>
            <w:tcW w:w="126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225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31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0701</w:t>
            </w:r>
          </w:p>
        </w:tc>
        <w:tc>
          <w:tcPr>
            <w:tcW w:w="23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623 672,16</w:t>
            </w:r>
          </w:p>
        </w:tc>
      </w:tr>
      <w:tr>
        <w:trPr>
          <w:trHeight w:val="60" w:hRule="atLeast"/>
        </w:trPr>
        <w:tc>
          <w:tcPr>
            <w:tcW w:w="4935" w:type="dxa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126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226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31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0701</w:t>
            </w:r>
          </w:p>
        </w:tc>
        <w:tc>
          <w:tcPr>
            <w:tcW w:w="23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249 678,89</w:t>
            </w:r>
          </w:p>
        </w:tc>
      </w:tr>
      <w:tr>
        <w:trPr>
          <w:trHeight w:val="60" w:hRule="atLeast"/>
        </w:trPr>
        <w:tc>
          <w:tcPr>
            <w:tcW w:w="4935" w:type="dxa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6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263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321</w:t>
            </w:r>
          </w:p>
        </w:tc>
        <w:tc>
          <w:tcPr>
            <w:tcW w:w="231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1003</w:t>
            </w:r>
          </w:p>
        </w:tc>
        <w:tc>
          <w:tcPr>
            <w:tcW w:w="23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157 988,82</w:t>
            </w:r>
          </w:p>
        </w:tc>
      </w:tr>
      <w:tr>
        <w:trPr>
          <w:trHeight w:val="60" w:hRule="atLeast"/>
        </w:trPr>
        <w:tc>
          <w:tcPr>
            <w:tcW w:w="4935" w:type="dxa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расходы</w:t>
            </w:r>
          </w:p>
        </w:tc>
        <w:tc>
          <w:tcPr>
            <w:tcW w:w="126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851</w:t>
            </w:r>
          </w:p>
        </w:tc>
        <w:tc>
          <w:tcPr>
            <w:tcW w:w="231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0701</w:t>
            </w:r>
          </w:p>
        </w:tc>
        <w:tc>
          <w:tcPr>
            <w:tcW w:w="23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368 970,00</w:t>
            </w:r>
          </w:p>
        </w:tc>
      </w:tr>
      <w:tr>
        <w:trPr>
          <w:trHeight w:val="60" w:hRule="atLeast"/>
        </w:trPr>
        <w:tc>
          <w:tcPr>
            <w:tcW w:w="4935" w:type="dxa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Прочие расходы</w:t>
            </w:r>
          </w:p>
        </w:tc>
        <w:tc>
          <w:tcPr>
            <w:tcW w:w="126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290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853</w:t>
            </w:r>
          </w:p>
        </w:tc>
        <w:tc>
          <w:tcPr>
            <w:tcW w:w="231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0701</w:t>
            </w:r>
          </w:p>
        </w:tc>
        <w:tc>
          <w:tcPr>
            <w:tcW w:w="23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30 000,00</w:t>
            </w:r>
          </w:p>
        </w:tc>
      </w:tr>
      <w:tr>
        <w:trPr>
          <w:trHeight w:val="60" w:hRule="atLeast"/>
        </w:trPr>
        <w:tc>
          <w:tcPr>
            <w:tcW w:w="4935" w:type="dxa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6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310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31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0701</w:t>
            </w:r>
          </w:p>
        </w:tc>
        <w:tc>
          <w:tcPr>
            <w:tcW w:w="23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220 625,99</w:t>
            </w:r>
          </w:p>
        </w:tc>
      </w:tr>
      <w:tr>
        <w:trPr>
          <w:trHeight w:val="60" w:hRule="atLeast"/>
        </w:trPr>
        <w:tc>
          <w:tcPr>
            <w:tcW w:w="4935" w:type="dxa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Arial" w:hAnsi="Arial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260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126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340</w:t>
            </w:r>
          </w:p>
        </w:tc>
        <w:tc>
          <w:tcPr>
            <w:tcW w:w="105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244</w:t>
            </w:r>
          </w:p>
        </w:tc>
        <w:tc>
          <w:tcPr>
            <w:tcW w:w="2310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jc w:val="center"/>
            </w:pPr>
            <w:r>
              <w:rPr>
                <w:rFonts w:ascii="Arial" w:hAnsi="Arial"/>
                <w:sz w:val="16"/>
                <w:szCs w:val="16"/>
              </w:rPr>
              <w:t>0701</w:t>
            </w:r>
          </w:p>
        </w:tc>
        <w:tc>
          <w:tcPr>
            <w:tcW w:w="2310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center"/>
            </w:pPr>
          </w:p>
        </w:tc>
        <w:tc>
          <w:tcPr>
            <w:tcW w:w="3360" w:type="dxa"/>
            <w:gridSpan w:val="2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7FFFD4" w:fill="FFFFC0"/>
            <w:textDirection w:val="lrTb"/>
            <w:vAlign w:val="bottom"/>
          </w:tcPr>
          <w:p>
            <w:pPr>
              <w:wordWrap w:val="0"/>
              <w:jc w:val="right"/>
            </w:pPr>
            <w:r>
              <w:rPr>
                <w:rFonts w:ascii="Arial" w:hAnsi="Arial"/>
                <w:sz w:val="16"/>
                <w:szCs w:val="16"/>
              </w:rPr>
              <w:t>3 041 223,96</w:t>
            </w:r>
          </w:p>
        </w:tc>
      </w:tr>
      <w:tr>
        <w:trPr>
          <w:trHeight w:val="60" w:hRule="atLeast"/>
        </w:trPr>
        <w:tc>
          <w:tcPr>
            <w:tcW w:w="4935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tcBorders>
              <w:top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tcBorders>
              <w:top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tcBorders>
              <w:top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tcBorders>
              <w:top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10" w:type="dxa"/>
            <w:tcBorders>
              <w:top w:val="single" w:sz="10" w:space="0" w:color="auto"/>
            </w:tcBorders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3360" w:type="dxa"/>
            <w:gridSpan w:val="2"/>
            <w:tcBorders>
              <w:top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4935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1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8505" w:type="dxa"/>
            <w:gridSpan w:val="4"/>
            <w:shd w:val="clear" w:color="7FFFD4" w:fill="7FFFD4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6300" w:type="dxa"/>
            <w:gridSpan w:val="4"/>
            <w:shd w:val="clear" w:color="7FFFD4" w:fill="7FFFD4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Т.А. Климова</w:t>
            </w: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4935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300" w:type="dxa"/>
            <w:gridSpan w:val="4"/>
            <w:tcBorders>
              <w:top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4935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1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8505" w:type="dxa"/>
            <w:gridSpan w:val="4"/>
            <w:shd w:val="clear" w:color="7FFFD4" w:fill="7FFFD4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18"/>
                <w:szCs w:val="18"/>
              </w:rPr>
              <w:t>Главный бухгалтер</w:t>
            </w:r>
          </w:p>
        </w:tc>
        <w:tc>
          <w:tcPr>
            <w:tcW w:w="6300" w:type="dxa"/>
            <w:gridSpan w:val="4"/>
            <w:shd w:val="clear" w:color="7FFFD4" w:fill="7FFFD4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</w:rPr>
              <w:t>М.И. Попова</w:t>
            </w: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4935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520" w:type="dxa"/>
            <w:gridSpan w:val="2"/>
            <w:tcBorders>
              <w:top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(подпись)</w:t>
            </w: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300" w:type="dxa"/>
            <w:gridSpan w:val="4"/>
            <w:tcBorders>
              <w:top w:val="single" w:sz="5" w:space="0" w:color="auto"/>
            </w:tcBorders>
            <w:shd w:val="clear" w:color="7FFFD4" w:fill="7FFFD4"/>
            <w:textDirection w:val="lrTb"/>
            <w:vAlign w:val="top"/>
          </w:tcPr>
          <w:p>
            <w:pPr>
              <w:jc w:val="center"/>
            </w:pPr>
            <w:r>
              <w:rPr>
                <w:rFonts w:ascii="Arial" w:hAnsi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4935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1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</w:tr>
      <w:tr>
        <w:trPr/>
        <w:tc>
          <w:tcPr>
            <w:tcW w:w="4935" w:type="dxa"/>
            <w:shd w:val="clear" w:color="7FFFD4" w:fill="D5EEFF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18"/>
                <w:szCs w:val="18"/>
                <w:u w:val="single"/>
              </w:rPr>
              <w:t>12 января 2018 г.</w:t>
            </w: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1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4935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5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26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31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680" w:type="dxa"/>
            <w:shd w:val="clear" w:color="7FFFD4" w:fill="7FFFD4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4935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05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26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3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680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	<Relationship Id="image000.png" Type="http://schemas.openxmlformats.org/officeDocument/2006/relationships/image" Target="media/image000.png"/>
</Relationships>
</file>